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rPr>
      </w:pPr>
      <w:bookmarkStart w:colFirst="0" w:colLast="0" w:name="_p0mzukj69sds" w:id="0"/>
      <w:bookmarkEnd w:id="0"/>
      <w:r w:rsidDel="00000000" w:rsidR="00000000" w:rsidRPr="00000000">
        <w:rPr>
          <w:b w:val="1"/>
          <w:sz w:val="46"/>
          <w:szCs w:val="46"/>
          <w:rtl w:val="0"/>
        </w:rPr>
        <w:t xml:space="preserve">Benefits Of Online Business Accountant</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In today’s global economy, businesses often operate across borders, making compliance with international regulations a complex task. Online accountants play a crucial role in navigating these challenges. These professionals specialize in understanding the various legal requirements that different countries impose on businesses, from tax obligations to employment laws. By partnering with an online accounting firm, companies can ensure they meet all compliance standards while focusing on their core operations. This is particularly vital for small to medium-sized enterprises that may lack the resources to hire full-time compliance experts. Online business accounting services offer tailored solutions that cater to the specific needs of international companies. With their expertise, they help businesses adapt to local regulations, which can vary significantly from one jurisdiction to another. Virtual accounting companies leverage technology to provide real-time updates on compliance changes, allowing businesses to adjust their strategies accordingly. If you are hunting for more information on #, look at the earlier mentioned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62563" cy="33813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62563" cy="33813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Furthermore, these firms utilize cloud-based accounting software, enabling seamless collaboration and data sharing across different regions. This capability is essential for companies looking to maintain compliance without sacrificing operational efficiency. The rise of xero accountants illustrates how specialized online accounting services can simplify cross-border compliance. Xero certified accountants are trained to utilize Xero accounting software, which is particularly popular among international businesses. This software facilitates accurate bookkeeping, invoicing, and reporting, which are crucial for compliance. By employing xero accounting services, businesses can automate many aspects of their financial management, reducing the risk of errors that could lead to compliance issues. The ability to generate reports that align with the requirements of various countries makes it easier for businesses to stay on top of their obligations. Moreover, virtual accounting services enable businesses to access expertise from around the globe. This flexibility allows companies to select accountants who are well-versed in the specific regulations of the countries they operate in.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Online accounting companies often provide multilingual services, which can help bridge communication gaps and ensure that all compliance matters are clearly understood. This adaptability is essential for international businesses that may deal with clients or suppliers in different languages and regions. The ongoing trend towards digitalization means that many businesses are seeking online accountancy services that can keep pace with their growth. These services not only provide traditional accounting functions but also assist in compliance management through proactive advice and support. By choosing a reputable online accounting firm, companies can rest assured that they are equipped to handle the intricacies of cross-border regulations. This relationship fosters peace of mind, allowing business owners to focus on expanding their operations rather than worrying about compliance pitfalls. In conclusion, navigating cross-border compliance is a multifaceted challenge for international businesses. Online accountants and online business accounting services provide essential support in managing compliance risks and ensuring adherence to local laws. The expertise offered by xero accounting firms and virtual accounting companies is invaluable in helping businesses streamline their financial operations while maintaining compliance. As global trade continues to evolve, the role of online accounting services will remain critical in facilitating smooth and compliant international business transactions.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