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ajdcsq5fiv0i" w:id="0"/>
      <w:bookmarkEnd w:id="0"/>
      <w:r w:rsidDel="00000000" w:rsidR="00000000" w:rsidRPr="00000000">
        <w:rPr>
          <w:rFonts w:ascii="Calibri" w:cs="Calibri" w:eastAsia="Calibri" w:hAnsi="Calibri"/>
          <w:b w:val="1"/>
          <w:sz w:val="48"/>
          <w:szCs w:val="48"/>
          <w:rtl w:val="0"/>
        </w:rPr>
        <w:t xml:space="preserve">Information On Speaker Motivational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Unforgettable motivational speakers have certain traits that set them apart from the rest. They are not just individuals who stand on a stage and deliver a speech; they have a unique ability to connect with their audience on an emotional level. This deep connection often leads to a lasting impact, where the audience feels inspired and motivated long after the event. These inspirational speakers bring real-life experiences and authentic storytelling, making their messages relatable. Their powerful delivery, combined with their ability to engage, makes them stand out in the world of motivational keynote speakers. One of the key traits that make celebrity guest speakers memorable is their credibility. Having excelled in their respective fields, these celebrity motivational speakers bring a sense of authority and authenticity to their presentations. Whether they are technology keynote speakers or diversity keynote speakers, their personal stories of overcoming challenges inspire audiences. Are you searching for </w:t>
      </w:r>
      <w:hyperlink r:id="rId6">
        <w:r w:rsidDel="00000000" w:rsidR="00000000" w:rsidRPr="00000000">
          <w:rPr>
            <w:color w:val="1155cc"/>
            <w:u w:val="single"/>
            <w:rtl w:val="0"/>
          </w:rPr>
          <w:t xml:space="preserve">speaker motivational</w:t>
        </w:r>
      </w:hyperlink>
      <w:r w:rsidDel="00000000" w:rsidR="00000000" w:rsidRPr="00000000">
        <w:rPr>
          <w:rtl w:val="0"/>
        </w:rPr>
        <w:t xml:space="preserve">? Check out the earlier talked about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357813" cy="3143250"/>
            <wp:effectExtent b="0" l="0" r="0" t="0"/>
            <wp:docPr id="1" name="image1.jpg"/>
            <a:graphic>
              <a:graphicData uri="http://schemas.openxmlformats.org/drawingml/2006/picture">
                <pic:pic>
                  <pic:nvPicPr>
                    <pic:cNvPr id="0" name="image1.jpg"/>
                    <pic:cNvPicPr preferRelativeResize="0"/>
                  </pic:nvPicPr>
                  <pic:blipFill>
                    <a:blip r:embed="rId7"/>
                    <a:srcRect b="6000" l="0" r="0" t="6000"/>
                    <a:stretch>
                      <a:fillRect/>
                    </a:stretch>
                  </pic:blipFill>
                  <pic:spPr>
                    <a:xfrm>
                      <a:off x="0" y="0"/>
                      <a:ext cx="5357813" cy="31432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presence of celebrity keynote speakers adds an element of prestige to any event, capturing the attention of the audience right from the start. Their fame, combined with the relevance of their message, makes them an unforgettable part of the experience. In the realm of technology, motivational technology speakers have become increasingly important. As advancements in technology shape the future, these speakers offer valuable insights into how businesses and individuals can adapt. Technology keynote speakers combine their technical expertise with motivational storytelling, making complex subjects accessible to a broader audience. These speakers encourage innovation and inspire change, motivating people to embrace new technologies. Their ability to link technological advancements with everyday life ensures that their message resonates, leaving a lasting impression on those who listen. Diversity and inclusion have also become central themes in today’s world, making diversity keynote speakers more relevant than ever.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Diversity and inclusion speakers focus on breaking down barriers and promoting equality in various sectors, from business to politics. These diversity speakers emphasize the importance of creating inclusive environments where everyone can thrive, regardless of background or identity. In conjunction with political speakers bureau and political keynote speakers, they often address social issues and the need for systemic change. Their commitment to social justice and equality makes them impactful, pushing audiences to take action in their communities and organizations. Finally, leadership speakers are another category of unforgettable motivational figures. Whether addressing political, corporate, or social settings, they offer valuable insights into what it takes to lead effectively. These speakers often focus on leadership qualities such as integrity, resilience, and the ability to inspire others. Their talks encourage personal growth and leadership development, which are essential in today’s fast-paced world. Whether they are celebrity speakers or rising stars in the speaking world, their ability to motivate and inspire leadership sets them apart as some of the most impactful speaker motivational figures today.</w:t>
      </w:r>
    </w:p>
    <w:p w:rsidR="00000000" w:rsidDel="00000000" w:rsidP="00000000" w:rsidRDefault="00000000" w:rsidRPr="00000000" w14:paraId="0000000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ivamedia.co.uk/motivational-keynote-speaker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