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50"/>
          <w:szCs w:val="50"/>
        </w:rPr>
      </w:pPr>
      <w:bookmarkStart w:colFirst="0" w:colLast="0" w:name="_3qwpc25252yt" w:id="0"/>
      <w:bookmarkEnd w:id="0"/>
      <w:r w:rsidDel="00000000" w:rsidR="00000000" w:rsidRPr="00000000">
        <w:rPr>
          <w:rFonts w:ascii="Calibri" w:cs="Calibri" w:eastAsia="Calibri" w:hAnsi="Calibri"/>
          <w:b w:val="1"/>
          <w:sz w:val="50"/>
          <w:szCs w:val="50"/>
          <w:rtl w:val="0"/>
        </w:rPr>
        <w:t xml:space="preserve">Rope Access - An Introduction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In industrial settings, the quality and durability of paint applications are paramount, making professional painting courses a critical investment for companies. These painting training courses provide workers with the skills needed to apply coatings effectively, ensuring long-lasting protection against environmental factors. One such program is the Train the Painter (TTP) course, designed to equip painters with advanced techniques and knowledge. Completing a TTP course not only enhances a painter's proficiency but also ensures they meet industry standards, making them invaluable assets to their employers. The comprehensive training covers everything from surface preparation to the application of specialized coatings. The industrial painting course is another essential training program that focuses on the specific requirements of industrial environments. This course covers a wide range of topics, including safety protocols, equipment handling, and the application of various industrial coatings. ICATS training, or the Industrial Coating Applicator Training Scheme, is a key component of this education. The ICATS course provides in-depth knowledge and practical skills necessary for industrial painters to perform their tasks efficiently and safely. </w:t>
      </w:r>
      <w:r w:rsidDel="00000000" w:rsidR="00000000" w:rsidRPr="00000000">
        <w:rPr>
          <w:highlight w:val="white"/>
          <w:rtl w:val="0"/>
        </w:rPr>
        <w:t xml:space="preserve">Browse the following website, if you're searching for more information on </w:t>
      </w:r>
      <w:hyperlink r:id="rId6">
        <w:r w:rsidDel="00000000" w:rsidR="00000000" w:rsidRPr="00000000">
          <w:rPr>
            <w:color w:val="1155cc"/>
            <w:highlight w:val="white"/>
            <w:u w:val="single"/>
            <w:rtl w:val="0"/>
          </w:rPr>
          <w:t xml:space="preserve">rope access</w:t>
        </w:r>
      </w:hyperlink>
      <w:r w:rsidDel="00000000" w:rsidR="00000000" w:rsidRPr="00000000">
        <w:rPr>
          <w:highlight w:val="white"/>
          <w:rtl w:val="0"/>
        </w:rPr>
        <w:t xml:space="preserv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center"/>
        <w:rPr>
          <w:highlight w:val="white"/>
        </w:rPr>
      </w:pPr>
      <w:r w:rsidDel="00000000" w:rsidR="00000000" w:rsidRPr="00000000">
        <w:rPr>
          <w:highlight w:val="white"/>
        </w:rPr>
        <w:drawing>
          <wp:inline distB="114300" distT="114300" distL="114300" distR="114300">
            <wp:extent cx="5419725" cy="339657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19725" cy="339657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Completing an ICATS training course ensures that workers are well-prepared to handle the challenges of industrial painting projects. One of the specialized training programs within the industrial painting sector is paint sprayer training. This training focuses on the techniques and equipment used in spray painting, a common method in industrial applications. Paint spray training ensures that workers can operate spray equipment correctly and apply coatings evenly, leading to high-quality finishes. For those looking to advance their careers, the Train the Painter Gold certification is an excellent credential. The Train the Painter Gold Card signifies a high level of expertise and commitment to the profession, making holders of this certification highly sought after in the industry. The importance of industrial painter certification cannot be overstated. Certifications such as those obtained through ICATS and Train the Painter programs validate a painter's skills and knowledge, providing assurance to employers and clients alike. These certifications demonstrate that the painter has undergone rigorous training and adheres to industry standards. In an industry where precision and quality are crucial, having certified painters on staff is a significant advantage. The ICATS painting course and Train the Painter course are two of the most respected certifications in the field, setting the benchmark for excellence in industrial painting.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For companies, investing in professional painting courses for their employees yields numerous benefits. Well-trained painters are more efficient, produce higher-quality work, and are less likely to make costly mistakes. The Train the Painter course and ICATS training course are designed to equip painters with the skills needed to excel in their roles. Additionally, these courses often include modules on the latest technologies and methods in industrial painting, keeping workers up-to-date with industry advancements. This continuous learning approach helps maintain high standards and promotes a culture of excellence within the company. In conclusion, professional painting courses play a vital role in industrial settings, ensuring that painters are well-trained and certified to handle the complexities of their jobs. Programs like the industrial painting course, Train the Painter course, and ICATS training provide comprehensive education and practical skills necessary for success. Paint sprayer training and advanced certifications like the Train the Painter Gold Card further enhance a painter's expertise and marketability. By investing in these painting training courses, companies can ensure high-quality workmanship, compliance with industry standards, and a competitive edge in the market.</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nrope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