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rFonts w:ascii="Calibri" w:cs="Calibri" w:eastAsia="Calibri" w:hAnsi="Calibri"/>
          <w:b w:val="1"/>
          <w:sz w:val="48"/>
          <w:szCs w:val="48"/>
        </w:rPr>
      </w:pPr>
      <w:bookmarkStart w:colFirst="0" w:colLast="0" w:name="_lco4iuc7hjg9" w:id="0"/>
      <w:bookmarkEnd w:id="0"/>
      <w:r w:rsidDel="00000000" w:rsidR="00000000" w:rsidRPr="00000000">
        <w:rPr>
          <w:rFonts w:ascii="Calibri" w:cs="Calibri" w:eastAsia="Calibri" w:hAnsi="Calibri"/>
          <w:b w:val="1"/>
          <w:sz w:val="48"/>
          <w:szCs w:val="48"/>
          <w:highlight w:val="white"/>
          <w:rtl w:val="0"/>
        </w:rPr>
        <w:t xml:space="preserve">Detailed Look On </w:t>
      </w:r>
      <w:r w:rsidDel="00000000" w:rsidR="00000000" w:rsidRPr="00000000">
        <w:rPr>
          <w:rFonts w:ascii="Calibri" w:cs="Calibri" w:eastAsia="Calibri" w:hAnsi="Calibri"/>
          <w:b w:val="1"/>
          <w:sz w:val="48"/>
          <w:szCs w:val="48"/>
          <w:rtl w:val="0"/>
        </w:rPr>
        <w:t xml:space="preserve">Video Production Agency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highlight w:val="white"/>
        </w:rPr>
      </w:pPr>
      <w:r w:rsidDel="00000000" w:rsidR="00000000" w:rsidRPr="00000000">
        <w:rPr>
          <w:rtl w:val="0"/>
        </w:rPr>
        <w:t xml:space="preserve">In today's digital landscape, videography has emerged as a powerful tool for brands to connect with their audiences in meaningful ways. The demand for high-quality video content is on the rise, driven by consumers' preferences for engaging visual experiences. As brands navigate the competitive online space, the expertise of skilled videographers like Tom Farmer from The Film Farmers becomes invaluable in creating compelling and impactful video content that resonates with viewers.One of the primary reasons behind the rise of videography is its ability to convey messages effectively and evoke emotions. Unlike text or static images, videos have the power to tell stories, showcase products or services, and create memorable experiences for audiences. Tom Farmer, with his expertise as a videographer, understands how to craft narratives that captivate viewers and leave a lasting impression. Moreover, high-quality video content has become essential for brands looking to stand out and make an impact in today's crowded digital space. </w:t>
      </w:r>
      <w:r w:rsidDel="00000000" w:rsidR="00000000" w:rsidRPr="00000000">
        <w:rPr>
          <w:highlight w:val="white"/>
          <w:rtl w:val="0"/>
        </w:rPr>
        <w:t xml:space="preserve">Are you looking for </w:t>
      </w:r>
      <w:hyperlink r:id="rId6">
        <w:r w:rsidDel="00000000" w:rsidR="00000000" w:rsidRPr="00000000">
          <w:rPr>
            <w:color w:val="1155cc"/>
            <w:highlight w:val="white"/>
            <w:u w:val="single"/>
            <w:rtl w:val="0"/>
          </w:rPr>
          <w:t xml:space="preserve">the film farmers</w:t>
        </w:r>
      </w:hyperlink>
      <w:r w:rsidDel="00000000" w:rsidR="00000000" w:rsidRPr="00000000">
        <w:rPr>
          <w:highlight w:val="white"/>
          <w:rtl w:val="0"/>
        </w:rPr>
        <w:t xml:space="preserve">? Check out the previously outlined website.</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drawing>
          <wp:inline distB="114300" distT="114300" distL="114300" distR="114300">
            <wp:extent cx="5605463" cy="3524250"/>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605463" cy="352425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With platforms like social media and video streaming sites gaining immense popularity, brands need to produce content that grabs attention and encourages engagement. Tom Farmer Videographer excels in producing visually stunning videos that not only grab attention but also drive action and conversions for brands.Another aspect fueling the demand for videography is the evolving consumer behavior towards video consumption. In today's digital age, people increasingly prefer watching videos over reading text due to their engaging and immersive nature. This shift in preference has made video content an incredibly effective communication tool for brands looking to connect with their target audience. Studies consistently highlight the higher engagement rates and better retention levels associated with video content, making it a strategic investment for brands aiming to enhance their online presence. As consumers spend more time watching videos across various platforms, brands that prioritize high-quality video production stand to benefit significantly.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Videos have the ability to convey complex information in a digestible format, evoke emotions, and create memorable experiences for viewers. This captivating nature of video content not only attracts a wider audience but also fosters brand loyalty and trust among existing customers. Moreover, the rise of social media and video-sharing platforms has amplified the impact of video content in digital marketing strategies. Brands can leverage these platforms to reach a broader audience, drive engagement, and build meaningful connections with their followers. The interactive and shareable nature of videos also encourages user-generated content, further enhancing brand visibility and credibility in the digital space. Furthermore, videography plays a crucial role in enhancing brand credibility and trust. Well-produced videos reflect professionalism and attention to detail, instilling confidence in consumers about the brand's products or services. Tom Farmer Videographer understands the importance of maintaining brand consistency and quality in every video project, contributing to the brand's overall reputation and authority in the market.</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highlight w:val="white"/>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thefilmfarmers.co.uk/" TargetMode="External"/><Relationship Id="rId7" Type="http://schemas.openxmlformats.org/officeDocument/2006/relationships/image" Target="media/image1.jp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