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sn7oavp96kzw" w:id="0"/>
      <w:bookmarkEnd w:id="0"/>
      <w:r w:rsidDel="00000000" w:rsidR="00000000" w:rsidRPr="00000000">
        <w:rPr>
          <w:rFonts w:ascii="Calibri" w:cs="Calibri" w:eastAsia="Calibri" w:hAnsi="Calibri"/>
          <w:b w:val="1"/>
          <w:sz w:val="48"/>
          <w:szCs w:val="48"/>
          <w:rtl w:val="0"/>
        </w:rPr>
        <w:t xml:space="preserve">A Peek At Real Estate Agent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Buying property for the first time can be daunting, but with the right steps, it becomes manageable. One of the essential steps is understanding your financial situation. Analyzing your income, expenses, and savings gives you a clear picture of how much you can afford. When looking to buy property in Lisbon, having a clear budget and getting pre-approved for a mortgage is crucial. This not only sets a realistic price range but also speeds up the buying process. The Lisbon real estate market offers various options, from luxurious apartments to modest homes, catering to different budgets and preferences. Location is a key factor when considering real estate for sale in Lisbon Portugal. Lisbon is a city of diverse neighborhoods, each with its unique charm. Whether you are drawn to the historic Alfama district or the modern Parque das Nações, visiting different areas is essential to find the best fit. Additionally, for those interested in the golden visa Portugal, understanding the requirements and benefits of the golden visa real estate Portugal offers is important. This program allows non-EU citizens to obtain residency by investing in qualifying properties or Portuguese investment funds for golden visa. Are you hunting about </w:t>
      </w:r>
      <w:hyperlink r:id="rId6">
        <w:r w:rsidDel="00000000" w:rsidR="00000000" w:rsidRPr="00000000">
          <w:rPr>
            <w:color w:val="1155cc"/>
            <w:u w:val="single"/>
            <w:rtl w:val="0"/>
          </w:rPr>
          <w:t xml:space="preserve">lisbon real estate</w:t>
        </w:r>
      </w:hyperlink>
      <w:r w:rsidDel="00000000" w:rsidR="00000000" w:rsidRPr="00000000">
        <w:rPr>
          <w:rtl w:val="0"/>
        </w:rPr>
        <w:t xml:space="preserve">? Go to the before discussed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53075" cy="353246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53075" cy="353246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Hiring a reputable real estate agent is another crucial step. An experienced agent can navigate the complexities of the real estate Lisboa market and provide insights into the best neighborhoods and deals. They also assist with the legal aspects of purchasing property in Portugal, including the portugal visa golden program. Agents familiar with golden visa funds can offer valuable advice on Portuguese investment funds that meet the golden visa Portugal criteria. Their expertise ensures a smoother transaction and helps you make informed decisions throughout the process. Conducting thorough inspections and due diligence before purchasing any property is vital. This includes checking the property's condition, identifying any necessary repairs or renovations, and verifying legal documents. If you're investing in Lisbon real estate for sale under the golden visa Portugal program, ensure the property meets all criteria. Understanding the long-term value and potential return on investment is crucial, especially given the increasing popularity and demand for Lisbon real estate. Thorough inspections help avoid future problems and secure a worthwhile investment.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Considering the benefits of the portugal real estate for sale golden visa is also important. This program not only provides residency but also offers a pathway to citizenship. Investing in golden visa real estate Portugal can be a strategic move for long-term benefits. Additionally, exploring options within Portuguese investment funds for golden visa can diversify your investment portfolio. The rising demand for Lisbon real estate for sale reflects the city's appeal as both a residential and investment destination. Understanding these benefits helps you make the most out of your property purchase in Lisbon. In summary, buying property involves careful planning and informed decision-making. By assessing your financial situation, choosing the right location, hiring a good real estate agent, and conducting thorough inspections, you can navigate the process more confidently. Whether you're looking to buy property in Lisbon for personal use or as an investment through the golden visa Portugal program, understanding these steps is crucial. The real estate Lisboa market offers diverse opportunities, and with the right approach, you can find a property that meets your needs and provides long-term benefits. By following these essential steps, first-time homebuyers can successfully enter the Lisbon property market.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opertylisbon.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