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kprj4kq6ij86" w:id="0"/>
      <w:bookmarkEnd w:id="0"/>
      <w:r w:rsidDel="00000000" w:rsidR="00000000" w:rsidRPr="00000000">
        <w:rPr>
          <w:rFonts w:ascii="Calibri" w:cs="Calibri" w:eastAsia="Calibri" w:hAnsi="Calibri"/>
          <w:b w:val="1"/>
          <w:sz w:val="48"/>
          <w:szCs w:val="48"/>
          <w:rtl w:val="0"/>
        </w:rPr>
        <w:t xml:space="preserve">The Significance Of Neon Light Signs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Neon signs are a classic way to attract attention and add personality to your shop. The vibrant glow of a neon sign can make your storefront stand out, day or night. But with so many options available, how do you choose the perfect neon sign for your business? One of the first things to consider is the style of your shop. Do you want a vintage vibe or a modern look? Neon light signs come in a variety of fonts and designs, so you can find one that complements your brand. Think about whether you want a simple design with just your shop name or a more elaborate one with graphics or a slogan. Browsing online at a neon sign shop can give you a good sense of the possibilities. Click on the following site, if you're searching for more details about </w:t>
      </w:r>
      <w:hyperlink r:id="rId6">
        <w:r w:rsidDel="00000000" w:rsidR="00000000" w:rsidRPr="00000000">
          <w:rPr>
            <w:color w:val="1155cc"/>
            <w:u w:val="single"/>
            <w:rtl w:val="0"/>
          </w:rPr>
          <w:t xml:space="preserve">neon light signs</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73538" cy="3162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73538"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Once you have a general idea of the style you want, it's time to start thinking about the practicalities. What size neon sign will work best for your space? Measure the area where you plan to hang the sign and consider how it will look from different distances. You'll also need to decide on a color scheme. Classic red and blue are always popular choices, but neon light signs now come in a wide range of colors, so you can get creative and choose something that really pops. Remember, the goal is to attract attention and create a memorable impression. Another important factor to consider is the installation. Some neon signs come with easy-to-use mounting kits, while others may require professional installation. If you're not comfortable with electrical work, it's best to leave it to the experts. Many neon sign shops offer installation services, so be sure to inquire when you're shopping around.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You should also think about the ongoing maintenance of your neon light signs. Neon signs are generally very durable, but they may occasionally need repairs or replacement parts. Ask about warranties and the availability of replacement parts before you buy neon signs. Finally, don't forget to factor in the cost. Neon light signs can range in price depending on the size, complexity, and materials used. Get quotes from several neon sign shops before making a decision. It's also worth considering the long-term energy costs of your sign. Modern LED neon signs are much more energy-efficient than traditional neon signs, so they can save you money in the long run. By taking the time to consider these factors, you can choose a neon sign that will make your shop shine. A well-designed and well-placed neon light sign can be a valuable investment that will attract customers and boost your business for years to come. So start exploring your options and get ready to light up your shop with the magic of neon.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3dneonsign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