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e2z9af32j3lp" w:id="0"/>
      <w:bookmarkEnd w:id="0"/>
      <w:r w:rsidDel="00000000" w:rsidR="00000000" w:rsidRPr="00000000">
        <w:rPr>
          <w:rFonts w:ascii="Calibri" w:cs="Calibri" w:eastAsia="Calibri" w:hAnsi="Calibri"/>
          <w:b w:val="1"/>
          <w:sz w:val="48"/>
          <w:szCs w:val="48"/>
          <w:rtl w:val="0"/>
        </w:rPr>
        <w:t xml:space="preserve">A Few Facts About Art History Books</w:t>
      </w:r>
    </w:p>
    <w:p w:rsidR="00000000" w:rsidDel="00000000" w:rsidP="00000000" w:rsidRDefault="00000000" w:rsidRPr="00000000" w14:paraId="00000002">
      <w:pPr>
        <w:jc w:val="both"/>
        <w:rPr/>
      </w:pPr>
      <w:r w:rsidDel="00000000" w:rsidR="00000000" w:rsidRPr="00000000">
        <w:rPr>
          <w:rtl w:val="0"/>
        </w:rPr>
        <w:t xml:space="preserve">In the dynamic realm of literary exploration, a trio of distinct and captivating narratives emerges, weaving together the rich tapestry of human creativity. Graffiti Art Books, Interior Design Books, and Art History Books online stand as guiding signals, illuminating the ever evolving landscape of artistic expression. Graffiti Art Books, with their pages adorned by the vivid strokes of urban ingenuity, unveil the raw energy and unfiltered voices of anonymous artists. These volumes transcend the standard, delving to the enchanting world of spray cans and vibrant colors. Graffiti Art Books invite readers to explore the vibrant heartbeats of cities, where creativity splashes across surfaces that are often overlooked, and messages are whispered in bold hues. Interior Design Books, akin to guides through a gallery of living spaces, unravel the harmonious marriage of aesthetics and functionality. Are you hunting for </w:t>
      </w:r>
      <w:hyperlink r:id="rId6">
        <w:r w:rsidDel="00000000" w:rsidR="00000000" w:rsidRPr="00000000">
          <w:rPr>
            <w:color w:val="1155cc"/>
            <w:u w:val="single"/>
            <w:rtl w:val="0"/>
          </w:rPr>
          <w:t xml:space="preserve">art history books</w:t>
        </w:r>
      </w:hyperlink>
      <w:r w:rsidDel="00000000" w:rsidR="00000000" w:rsidRPr="00000000">
        <w:rPr>
          <w:rtl w:val="0"/>
        </w:rPr>
        <w:t xml:space="preserve">? View the earlier discussed site.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453063" cy="363235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53063" cy="363235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These books set about a journey through curated interiors, revealing the meticulous choreography of color palettes, furniture arrangements, and lighting choices. In their pages, tales of balance and innovation unfold, inviting readers to transform spaces into sanctuaries. Interior Design Books are blueprints to the symphony of design, where every element plays a vital note, creating a melody of comfort and beauty. Through them, one learns to orchestrate rooms that sing the praises of style while honoring the practicalities of daily life. Art History Books online, custodians of your cultural lineage, transcend time, and space, reviving the whispers of the past. These volumes are keys to unlocking the stories behind human creativity across eras and civilizations. With every page, readers set about a journey through the minds of creators, revealing the motivations, struggles, and societal influences which have shaped masterpieces. These books are treasure troves of insight, narrating tales of passion, vision, and the interplay between art and society.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Art History Books online paint a panorama of human culture, where each stroke and brushstroke echoes the pulse of a generation. In this digital age, these narratives transcend their physical confines, expanding their reach through the boundless expanse of the internet. Online platforms unite enthusiasts from around the globe, fostering a global community of shared passions. The virtual realm breathes life into the language and images, creating an immersive experience that rivals the ambiance of a gallery or studio. Amidst the ceaseless flux of time, these narratives stand unwavering, offering windows into the kaleidoscope of human expression. Graffiti Art Books, Interior Design Books, and Art History Books online are compasses guiding novices and connoisseurs alike through uncharted territories of imagination and knowledge. With every page turned, a new vista unfolds, broadening horizons and enriching the comprehension of artistic landscapes. These narratives really are a testament to the enduring relevance of art and creativity. They beckon the curious, the seekers of beauty and wisdom, to embark on journeys of enlightenment. Graffiti Art Books, Interior Design Books, and Art History Books online illuminate the path of artistic endeavor, revealing its treasures to any or all who dare to explore their captivating narratives.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ooksaboutart.co.uk/collections/art-history-1"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